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line="360" w:lineRule="auto"/>
        <w:ind w:leftChars="0"/>
        <w:jc w:val="center"/>
      </w:pPr>
      <w:r>
        <w:rPr>
          <w:rFonts w:hint="eastAsia"/>
        </w:rPr>
        <w:t>系统管理员操作说明</w:t>
      </w:r>
    </w:p>
    <w:p>
      <w:pPr>
        <w:rPr>
          <w:rFonts w:hint="eastAsia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注：各级系统管理员账号仅用于创建本部门人员和账号、创建下级部门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及其</w:t>
      </w:r>
      <w:r>
        <w:rPr>
          <w:rFonts w:hint="eastAsia"/>
          <w:b/>
          <w:color w:val="FF0000"/>
          <w:sz w:val="36"/>
          <w:szCs w:val="36"/>
        </w:rPr>
        <w:t>系统管理员，以及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相关</w:t>
      </w:r>
      <w:r>
        <w:rPr>
          <w:rFonts w:hint="eastAsia"/>
          <w:b/>
          <w:color w:val="FF0000"/>
          <w:sz w:val="36"/>
          <w:szCs w:val="36"/>
        </w:rPr>
        <w:t>角色权限设置。</w:t>
      </w:r>
    </w:p>
    <w:p>
      <w:pPr>
        <w:rPr>
          <w:rFonts w:hint="eastAsia" w:eastAsiaTheme="minorEastAsia"/>
          <w:b/>
          <w:color w:val="FF0000"/>
          <w:sz w:val="36"/>
          <w:szCs w:val="36"/>
          <w:lang w:val="en-US" w:eastAsia="zh-CN"/>
        </w:rPr>
      </w:pPr>
      <w:r>
        <w:rPr>
          <w:rFonts w:hint="eastAsia"/>
          <w:b/>
          <w:color w:val="FF0000"/>
          <w:sz w:val="36"/>
          <w:szCs w:val="36"/>
          <w:lang w:val="en-US" w:eastAsia="zh-CN"/>
        </w:rPr>
        <w:t>系统管理员创建成功以后，应为具体的业务操作人员创建账号。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监管部门账号创建：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2"/>
          <w:szCs w:val="28"/>
        </w:rPr>
        <w:t>系统</w:t>
      </w:r>
      <w:r>
        <w:rPr>
          <w:rFonts w:hint="eastAsia"/>
          <w:sz w:val="22"/>
          <w:szCs w:val="28"/>
          <w:lang w:val="en-US" w:eastAsia="zh-CN"/>
        </w:rPr>
        <w:t>为</w:t>
      </w:r>
      <w:r>
        <w:rPr>
          <w:rFonts w:hint="eastAsia"/>
          <w:sz w:val="22"/>
          <w:szCs w:val="28"/>
        </w:rPr>
        <w:t>逐级管理</w:t>
      </w:r>
      <w:r>
        <w:rPr>
          <w:rFonts w:hint="eastAsia"/>
          <w:sz w:val="22"/>
          <w:szCs w:val="28"/>
          <w:lang w:val="en-US" w:eastAsia="zh-CN"/>
        </w:rPr>
        <w:t>模式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4"/>
          <w:szCs w:val="32"/>
          <w:lang w:val="en-US" w:eastAsia="zh-CN"/>
        </w:rPr>
        <w:t>部创建省级、省级创建市、市创建县。已经为保定、沧州两个试点市创建完成，市局系统管理员直接使用账号登录，密码统一为1到8。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权限设置</w:t>
      </w:r>
      <w:r>
        <w:rPr>
          <w:rFonts w:hint="eastAsia"/>
          <w:sz w:val="22"/>
          <w:szCs w:val="28"/>
        </w:rPr>
        <w:t>也很灵活，主管部门下的各级权限都是</w:t>
      </w:r>
      <w:r>
        <w:rPr>
          <w:rFonts w:hint="eastAsia"/>
          <w:sz w:val="22"/>
          <w:szCs w:val="28"/>
          <w:lang w:val="en-US" w:eastAsia="zh-CN"/>
        </w:rPr>
        <w:t>自行</w:t>
      </w:r>
      <w:r>
        <w:rPr>
          <w:rFonts w:hint="eastAsia"/>
          <w:sz w:val="22"/>
          <w:szCs w:val="28"/>
        </w:rPr>
        <w:t>配置的，原则上是根据各部门的</w:t>
      </w:r>
      <w:r>
        <w:rPr>
          <w:rFonts w:hint="eastAsia"/>
          <w:sz w:val="22"/>
          <w:szCs w:val="28"/>
          <w:lang w:val="en-US" w:eastAsia="zh-CN"/>
        </w:rPr>
        <w:t>工作职能</w:t>
      </w:r>
      <w:r>
        <w:rPr>
          <w:rFonts w:hint="eastAsia"/>
          <w:sz w:val="22"/>
          <w:szCs w:val="28"/>
        </w:rPr>
        <w:t>配置相应的权限</w:t>
      </w:r>
      <w:r>
        <w:rPr>
          <w:rFonts w:hint="eastAsia"/>
          <w:sz w:val="2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1.</w:t>
      </w:r>
      <w:r>
        <w:rPr>
          <w:rFonts w:hint="eastAsia"/>
          <w:sz w:val="22"/>
          <w:szCs w:val="28"/>
        </w:rPr>
        <w:t>权限设置</w:t>
      </w:r>
      <w:r>
        <w:rPr>
          <w:rFonts w:hint="eastAsia"/>
          <w:sz w:val="22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创建本部门用户系统账号、下级部门管理用户账号，并赋予角色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（1）设有</w:t>
      </w:r>
      <w:r>
        <w:rPr>
          <w:rFonts w:hint="eastAsia"/>
          <w:sz w:val="22"/>
          <w:szCs w:val="28"/>
        </w:rPr>
        <w:t>权限分组功能，方便管理相同职能部门的权限设置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71770" cy="568960"/>
            <wp:effectExtent l="0" t="0" r="5080" b="2540"/>
            <wp:docPr id="2" name="图片 2" descr="d5996e80daf130b9f9f14883cc9d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996e80daf130b9f9f14883cc9d6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  <w:lang w:eastAsia="zh-CN"/>
        </w:rPr>
        <w:t>）</w:t>
      </w:r>
      <w:r>
        <w:rPr>
          <w:rFonts w:hint="eastAsia"/>
          <w:sz w:val="22"/>
          <w:szCs w:val="28"/>
        </w:rPr>
        <w:t>分组之后需要配置具体的权限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每一个角色的权限需要在列表中【增】、【删】、【改】、【查】、【扩展】分别单独操作。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drawing>
          <wp:inline distT="0" distB="0" distL="114300" distR="114300">
            <wp:extent cx="5266690" cy="412750"/>
            <wp:effectExtent l="0" t="0" r="10160" b="6350"/>
            <wp:docPr id="1" name="图片 1" descr="e51529d0c9136e76ab4765f899d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1529d0c9136e76ab4765f899d20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备注：直管企业自动添加，县级系统管理员已经创建成功。只需下一步操作。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2.</w:t>
      </w:r>
      <w:r>
        <w:rPr>
          <w:rFonts w:hint="eastAsia"/>
          <w:sz w:val="22"/>
          <w:szCs w:val="28"/>
        </w:rPr>
        <w:t>建立系统帐号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</w:rPr>
        <w:t>就是新增一个管理部门的帐号，</w:t>
      </w:r>
      <w:r>
        <w:rPr>
          <w:rFonts w:hint="eastAsia"/>
          <w:sz w:val="22"/>
          <w:szCs w:val="28"/>
          <w:lang w:val="en-US" w:eastAsia="zh-CN"/>
        </w:rPr>
        <w:t>账号名称无要求，同时选择角色，角色为权限设置中已设置好的。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</w:rPr>
        <w:t>主页模板</w:t>
      </w:r>
      <w:r>
        <w:rPr>
          <w:rFonts w:hint="eastAsia"/>
          <w:sz w:val="22"/>
          <w:szCs w:val="28"/>
          <w:lang w:eastAsia="zh-CN"/>
        </w:rPr>
        <w:t>：</w:t>
      </w:r>
      <w:r>
        <w:rPr>
          <w:rFonts w:hint="eastAsia"/>
          <w:sz w:val="22"/>
          <w:szCs w:val="28"/>
          <w:lang w:val="en-US" w:eastAsia="zh-CN"/>
        </w:rPr>
        <w:t>政府首页模板、企业首页模板，根据角色不同选择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3.</w:t>
      </w:r>
      <w:r>
        <w:rPr>
          <w:rFonts w:hint="eastAsia"/>
          <w:sz w:val="22"/>
          <w:szCs w:val="28"/>
        </w:rPr>
        <w:t>建立组织机构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73040" cy="2403475"/>
            <wp:effectExtent l="0" t="0" r="3810" b="15875"/>
            <wp:docPr id="3" name="图片 3" descr="4de55cc9e914c6d3515cabf678d4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e55cc9e914c6d3515cabf678d45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rFonts w:hint="eastAsia"/>
          <w:sz w:val="22"/>
          <w:szCs w:val="28"/>
          <w:lang w:eastAsia="zh-CN"/>
        </w:rPr>
        <w:t>）</w:t>
      </w:r>
      <w:r>
        <w:rPr>
          <w:rFonts w:hint="eastAsia"/>
          <w:sz w:val="22"/>
          <w:szCs w:val="28"/>
        </w:rPr>
        <w:t>点击左侧就会选择到相应的部门，可以在此部门下边添加相应的人员与下级部门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添加好人员之后可以把相应的帐号分配给具体的某一个人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69230" cy="645160"/>
            <wp:effectExtent l="0" t="0" r="7620" b="2540"/>
            <wp:docPr id="4" name="图片 4" descr="6bb79c946503da6461885151d01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b79c946503da6461885151d0101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  <w:lang w:eastAsia="zh-CN"/>
        </w:rPr>
        <w:t>）</w:t>
      </w:r>
      <w:r>
        <w:rPr>
          <w:rFonts w:hint="eastAsia"/>
          <w:sz w:val="22"/>
          <w:szCs w:val="28"/>
        </w:rPr>
        <w:t>帐号分配</w:t>
      </w:r>
      <w:r>
        <w:rPr>
          <w:rFonts w:hint="eastAsia"/>
          <w:sz w:val="22"/>
          <w:szCs w:val="28"/>
          <w:lang w:val="en-US" w:eastAsia="zh-CN"/>
        </w:rPr>
        <w:t>完成后，</w:t>
      </w:r>
      <w:r>
        <w:rPr>
          <w:rFonts w:hint="eastAsia"/>
          <w:sz w:val="22"/>
          <w:szCs w:val="28"/>
        </w:rPr>
        <w:t>主管部门</w:t>
      </w:r>
      <w:r>
        <w:rPr>
          <w:rFonts w:hint="eastAsia"/>
          <w:sz w:val="22"/>
          <w:szCs w:val="28"/>
          <w:lang w:val="en-US" w:eastAsia="zh-CN"/>
        </w:rPr>
        <w:t>使用</w:t>
      </w:r>
      <w:r>
        <w:rPr>
          <w:rFonts w:hint="eastAsia"/>
          <w:sz w:val="22"/>
          <w:szCs w:val="28"/>
        </w:rPr>
        <w:t>相应的帐号登录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二、企业账户创建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1.企业注册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sz w:val="22"/>
          <w:szCs w:val="28"/>
        </w:rPr>
        <w:drawing>
          <wp:inline distT="0" distB="0" distL="114300" distR="114300">
            <wp:extent cx="2727960" cy="3174365"/>
            <wp:effectExtent l="0" t="0" r="15240" b="698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企业填写注册信息，</w:t>
      </w:r>
      <w:r>
        <w:rPr>
          <w:rFonts w:hint="eastAsia"/>
          <w:sz w:val="22"/>
          <w:szCs w:val="28"/>
        </w:rPr>
        <w:t>选择主管部门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64785" cy="553720"/>
            <wp:effectExtent l="0" t="0" r="12065" b="17780"/>
            <wp:docPr id="12" name="图片 12" descr="26f39b11d2aef7137b7c0ff46b90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6f39b11d2aef7137b7c0ff46b90d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2"/>
          <w:szCs w:val="28"/>
        </w:rPr>
      </w:pPr>
      <w:r>
        <w:rPr>
          <w:sz w:val="22"/>
          <w:szCs w:val="28"/>
        </w:rPr>
        <w:drawing>
          <wp:inline distT="0" distB="0" distL="114300" distR="114300">
            <wp:extent cx="2345690" cy="2584450"/>
            <wp:effectExtent l="0" t="0" r="16510" b="635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</w:rPr>
        <w:t>注册提交之后相应的主管部门就可以审核这个企业所注册的信息</w:t>
      </w:r>
      <w:r>
        <w:rPr>
          <w:rFonts w:hint="eastAsia"/>
          <w:sz w:val="22"/>
          <w:szCs w:val="28"/>
          <w:lang w:eastAsia="zh-CN"/>
        </w:rPr>
        <w:t>，</w:t>
      </w:r>
      <w:r>
        <w:rPr>
          <w:rFonts w:hint="eastAsia"/>
          <w:sz w:val="22"/>
          <w:szCs w:val="28"/>
        </w:rPr>
        <w:t>审核通过之后</w:t>
      </w:r>
      <w:r>
        <w:rPr>
          <w:rFonts w:hint="eastAsia"/>
          <w:sz w:val="22"/>
          <w:szCs w:val="28"/>
          <w:lang w:val="en-US" w:eastAsia="zh-CN"/>
        </w:rPr>
        <w:t>即可使用用账号和密码</w:t>
      </w:r>
      <w:r>
        <w:rPr>
          <w:rFonts w:hint="eastAsia"/>
          <w:sz w:val="22"/>
          <w:szCs w:val="28"/>
        </w:rPr>
        <w:t>登录</w:t>
      </w:r>
      <w:r>
        <w:rPr>
          <w:rFonts w:hint="eastAsia"/>
          <w:sz w:val="2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主管部门登录系统进行注册审核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sz w:val="22"/>
          <w:szCs w:val="28"/>
        </w:rPr>
      </w:pPr>
      <w:r>
        <w:rPr>
          <w:sz w:val="22"/>
          <w:szCs w:val="28"/>
        </w:rPr>
        <w:drawing>
          <wp:inline distT="0" distB="0" distL="114300" distR="114300">
            <wp:extent cx="1943100" cy="3204210"/>
            <wp:effectExtent l="0" t="0" r="0" b="152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可以单个也可以批量审核操作。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4.权限设置：</w:t>
      </w:r>
      <w:r>
        <w:rPr>
          <w:rFonts w:hint="eastAsia"/>
          <w:sz w:val="22"/>
          <w:szCs w:val="28"/>
        </w:rPr>
        <w:t>具体有哪些权限是需要监管部门视</w:t>
      </w:r>
      <w:r>
        <w:rPr>
          <w:rFonts w:hint="eastAsia"/>
          <w:sz w:val="22"/>
          <w:szCs w:val="28"/>
          <w:lang w:val="en-US" w:eastAsia="zh-CN"/>
        </w:rPr>
        <w:t>不同角色</w:t>
      </w:r>
      <w:r>
        <w:rPr>
          <w:rFonts w:hint="eastAsia"/>
          <w:sz w:val="22"/>
          <w:szCs w:val="28"/>
        </w:rPr>
        <w:t>职能而定</w:t>
      </w:r>
      <w:r>
        <w:rPr>
          <w:rFonts w:hint="eastAsia"/>
          <w:sz w:val="2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每个菜单下设子菜单，其中蓝色为企业、橘色为监管部门、黑色为共有。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72405" cy="3052445"/>
            <wp:effectExtent l="0" t="0" r="4445" b="14605"/>
            <wp:docPr id="7" name="图片 7" descr="054e832449caf21d7373e55e671f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54e832449caf21d7373e55e671f93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企业管理</w:t>
      </w:r>
      <w:r>
        <w:rPr>
          <w:rFonts w:hint="eastAsia"/>
          <w:sz w:val="22"/>
          <w:szCs w:val="28"/>
          <w:lang w:val="en-US" w:eastAsia="zh-CN"/>
        </w:rPr>
        <w:t>员</w:t>
      </w:r>
      <w:r>
        <w:rPr>
          <w:rFonts w:hint="eastAsia"/>
          <w:sz w:val="22"/>
          <w:szCs w:val="28"/>
        </w:rPr>
        <w:t>菜</w:t>
      </w:r>
      <w:bookmarkStart w:id="0" w:name="_GoBack"/>
      <w:bookmarkEnd w:id="0"/>
      <w:r>
        <w:rPr>
          <w:rFonts w:hint="eastAsia"/>
          <w:sz w:val="22"/>
          <w:szCs w:val="28"/>
        </w:rPr>
        <w:t>单权限</w:t>
      </w:r>
      <w:r>
        <w:rPr>
          <w:rFonts w:hint="eastAsia"/>
          <w:sz w:val="22"/>
          <w:szCs w:val="28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drawing>
          <wp:inline distT="0" distB="0" distL="114300" distR="114300">
            <wp:extent cx="5267325" cy="3157855"/>
            <wp:effectExtent l="0" t="0" r="9525" b="4445"/>
            <wp:docPr id="8" name="图片 8" descr="db093c4f11a986fab2ace7b4e91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b093c4f11a986fab2ace7b4e9158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</w:rPr>
        <w:t>市交通运输局的权限</w:t>
      </w:r>
      <w:r>
        <w:rPr>
          <w:rFonts w:hint="eastAsia"/>
          <w:sz w:val="22"/>
          <w:szCs w:val="28"/>
          <w:lang w:val="en-US" w:eastAsia="zh-CN"/>
        </w:rPr>
        <w:t>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61308"/>
    <w:multiLevelType w:val="singleLevel"/>
    <w:tmpl w:val="D63613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C9DC3B"/>
    <w:multiLevelType w:val="singleLevel"/>
    <w:tmpl w:val="64C9DC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6131"/>
    <w:rsid w:val="0E2C5452"/>
    <w:rsid w:val="10EF0DE0"/>
    <w:rsid w:val="167F2B91"/>
    <w:rsid w:val="1B470FF7"/>
    <w:rsid w:val="283634F8"/>
    <w:rsid w:val="2F9D3BE5"/>
    <w:rsid w:val="30146EA0"/>
    <w:rsid w:val="305267FC"/>
    <w:rsid w:val="311D6ADF"/>
    <w:rsid w:val="318530E9"/>
    <w:rsid w:val="3A097767"/>
    <w:rsid w:val="3C90194B"/>
    <w:rsid w:val="3CD83A7B"/>
    <w:rsid w:val="3F700FD6"/>
    <w:rsid w:val="3FA83E89"/>
    <w:rsid w:val="44DB3541"/>
    <w:rsid w:val="468C7009"/>
    <w:rsid w:val="4EFF1889"/>
    <w:rsid w:val="50956EFA"/>
    <w:rsid w:val="52980A71"/>
    <w:rsid w:val="561E6BEE"/>
    <w:rsid w:val="5C2E644E"/>
    <w:rsid w:val="5D486900"/>
    <w:rsid w:val="5E9C6D5B"/>
    <w:rsid w:val="63A84E9B"/>
    <w:rsid w:val="64AD11BB"/>
    <w:rsid w:val="69B748EC"/>
    <w:rsid w:val="72153FFE"/>
    <w:rsid w:val="72867426"/>
    <w:rsid w:val="73ED15CB"/>
    <w:rsid w:val="75635FF4"/>
    <w:rsid w:val="75860556"/>
    <w:rsid w:val="79F905A3"/>
    <w:rsid w:val="7E7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王泽健</dc:creator>
  <cp:lastModifiedBy>勇往直前</cp:lastModifiedBy>
  <dcterms:modified xsi:type="dcterms:W3CDTF">2018-05-29T05:51:38Z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